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28" w:rsidRDefault="00621828">
      <w:bookmarkStart w:id="0" w:name="_GoBack"/>
      <w:bookmarkEnd w:id="0"/>
    </w:p>
    <w:tbl>
      <w:tblPr>
        <w:tblStyle w:val="TableGrid"/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5F468D" w:rsidRPr="0003555C" w:rsidTr="00E80DFF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8D" w:rsidRPr="0022753B" w:rsidRDefault="0022753B" w:rsidP="0022753B">
            <w:pPr>
              <w:tabs>
                <w:tab w:val="left" w:pos="3090"/>
              </w:tabs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22753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ab/>
            </w:r>
          </w:p>
        </w:tc>
      </w:tr>
      <w:tr w:rsidR="005E3C41" w:rsidRPr="0003555C" w:rsidTr="00E80DFF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53B" w:rsidRDefault="0022753B" w:rsidP="009427B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5E3C41" w:rsidRPr="0003555C" w:rsidRDefault="005E3C41" w:rsidP="009427B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355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AREA:</w:t>
            </w:r>
          </w:p>
          <w:p w:rsidR="005E3C41" w:rsidRPr="0003555C" w:rsidRDefault="005E3C41" w:rsidP="0094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55C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 xml:space="preserve"> Administrative</w:t>
            </w:r>
          </w:p>
          <w:p w:rsidR="005E3C41" w:rsidRPr="0003555C" w:rsidRDefault="005E3C41" w:rsidP="0094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55C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 xml:space="preserve"> Clinical </w:t>
            </w:r>
          </w:p>
          <w:p w:rsidR="005E3C41" w:rsidRPr="0003555C" w:rsidRDefault="005E3C41" w:rsidP="0094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55C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 xml:space="preserve"> Finance</w:t>
            </w:r>
          </w:p>
          <w:p w:rsidR="005E3C41" w:rsidRPr="0003555C" w:rsidRDefault="005E3C41" w:rsidP="0094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55C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 xml:space="preserve"> Governance </w:t>
            </w:r>
          </w:p>
          <w:p w:rsidR="005E3C41" w:rsidRPr="0003555C" w:rsidRDefault="005E3C41" w:rsidP="0094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55C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 xml:space="preserve"> Personnel 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53B" w:rsidRDefault="0022753B" w:rsidP="00942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3C41" w:rsidRPr="0003555C" w:rsidRDefault="005E3C41" w:rsidP="0094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>Date Approved:</w:t>
            </w:r>
          </w:p>
          <w:p w:rsidR="005E3C41" w:rsidRPr="0003555C" w:rsidRDefault="005E3C41" w:rsidP="00942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3C41" w:rsidRPr="0003555C" w:rsidRDefault="005E3C41" w:rsidP="0094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>Date Revised:</w:t>
            </w:r>
          </w:p>
          <w:p w:rsidR="005E3C41" w:rsidRPr="0003555C" w:rsidRDefault="005E3C41" w:rsidP="00942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3C41" w:rsidRPr="0003555C" w:rsidRDefault="005E3C41" w:rsidP="009427B3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>Date To Be Reviewed:</w:t>
            </w:r>
          </w:p>
        </w:tc>
      </w:tr>
      <w:tr w:rsidR="005E3C41" w:rsidRPr="0003555C" w:rsidTr="00E80DFF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8D" w:rsidRDefault="005F468D" w:rsidP="009427B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F468D" w:rsidRDefault="005F468D" w:rsidP="009427B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F468D" w:rsidRDefault="005E3C41" w:rsidP="00942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55C">
              <w:rPr>
                <w:rFonts w:asciiTheme="minorHAnsi" w:hAnsiTheme="minorHAnsi" w:cstheme="minorHAnsi"/>
                <w:b/>
                <w:sz w:val="24"/>
                <w:szCs w:val="24"/>
              </w:rPr>
              <w:t>PURPOSE</w:t>
            </w: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250C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>To ensure the health and well-being of staff and patients and to minimize Health Center risk exposure</w:t>
            </w:r>
            <w:r w:rsidR="008B5F3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F468D" w:rsidRPr="0003555C" w:rsidRDefault="005F468D" w:rsidP="00942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C41" w:rsidRPr="0003555C" w:rsidTr="0022753B">
        <w:trPr>
          <w:trHeight w:val="1368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8D" w:rsidRDefault="005F468D" w:rsidP="00250C8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5E3C41" w:rsidRDefault="005E3C41" w:rsidP="00250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55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POLICY</w:t>
            </w:r>
            <w:r w:rsidRPr="0003555C"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 xml:space="preserve">  Any </w:t>
            </w:r>
            <w:r w:rsidRPr="0003555C">
              <w:rPr>
                <w:rFonts w:asciiTheme="minorHAnsi" w:hAnsiTheme="minorHAnsi" w:cstheme="minorHAnsi"/>
                <w:i/>
                <w:sz w:val="24"/>
                <w:szCs w:val="24"/>
              </w:rPr>
              <w:t>Healthy Community Health Center</w:t>
            </w: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 xml:space="preserve"> staff working in the field including</w:t>
            </w:r>
            <w:r w:rsidR="00250C8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 xml:space="preserve"> but not limited to</w:t>
            </w:r>
            <w:r w:rsidR="00250C8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 xml:space="preserve"> social workers, case managers, counselors, outreach workers, health promoters, home visitation workers, drivers, etc.</w:t>
            </w:r>
            <w:r w:rsidR="008B5F3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3555C">
              <w:rPr>
                <w:rFonts w:asciiTheme="minorHAnsi" w:hAnsiTheme="minorHAnsi" w:cstheme="minorHAnsi"/>
                <w:sz w:val="24"/>
                <w:szCs w:val="24"/>
              </w:rPr>
              <w:t xml:space="preserve"> will observe general safety procedures at all times.</w:t>
            </w:r>
          </w:p>
          <w:p w:rsidR="005F468D" w:rsidRDefault="005F468D" w:rsidP="00250C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468D" w:rsidRPr="0003555C" w:rsidRDefault="005F468D" w:rsidP="00250C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F468D" w:rsidRDefault="00E80DFF" w:rsidP="005E3C4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93151">
        <w:rPr>
          <w:b/>
          <w:i/>
          <w:sz w:val="24"/>
          <w:szCs w:val="24"/>
        </w:rPr>
        <w:t>RELATED</w:t>
      </w:r>
      <w:r w:rsidRPr="00293151">
        <w:rPr>
          <w:b/>
          <w:i/>
        </w:rPr>
        <w:t xml:space="preserve"> </w:t>
      </w:r>
      <w:r w:rsidR="005F468D" w:rsidRPr="00293151">
        <w:rPr>
          <w:rFonts w:asciiTheme="minorHAnsi" w:hAnsiTheme="minorHAnsi" w:cstheme="minorHAnsi"/>
          <w:b/>
          <w:i/>
          <w:sz w:val="24"/>
          <w:szCs w:val="24"/>
        </w:rPr>
        <w:t>PROCEDURE</w:t>
      </w:r>
      <w:r w:rsidR="0022753B">
        <w:rPr>
          <w:rFonts w:asciiTheme="minorHAnsi" w:hAnsiTheme="minorHAnsi" w:cstheme="minorHAnsi"/>
          <w:b/>
          <w:i/>
          <w:sz w:val="24"/>
          <w:szCs w:val="24"/>
        </w:rPr>
        <w:t>S</w:t>
      </w:r>
    </w:p>
    <w:p w:rsidR="0022753B" w:rsidRPr="00293151" w:rsidRDefault="0022753B" w:rsidP="005E3C41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621828" w:rsidRPr="00E80DFF" w:rsidRDefault="00E80DFF" w:rsidP="0022753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1.1</w:t>
      </w:r>
      <w:r w:rsidR="0022753B">
        <w:rPr>
          <w:rFonts w:asciiTheme="minorHAnsi" w:hAnsiTheme="minorHAnsi" w:cstheme="minorHAnsi"/>
          <w:sz w:val="24"/>
          <w:szCs w:val="24"/>
        </w:rPr>
        <w:tab/>
      </w:r>
      <w:r w:rsidR="00621828" w:rsidRPr="00E80DFF">
        <w:rPr>
          <w:rFonts w:asciiTheme="minorHAnsi" w:hAnsiTheme="minorHAnsi" w:cstheme="minorHAnsi"/>
          <w:sz w:val="24"/>
          <w:szCs w:val="24"/>
        </w:rPr>
        <w:t xml:space="preserve">General Safety Precautions </w:t>
      </w:r>
    </w:p>
    <w:p w:rsidR="005F468D" w:rsidRPr="00E80DFF" w:rsidRDefault="00E80DFF" w:rsidP="0022753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1.2</w:t>
      </w:r>
      <w:r w:rsidR="0022753B">
        <w:rPr>
          <w:rFonts w:asciiTheme="minorHAnsi" w:hAnsiTheme="minorHAnsi" w:cstheme="minorHAnsi"/>
          <w:sz w:val="24"/>
          <w:szCs w:val="24"/>
        </w:rPr>
        <w:tab/>
      </w:r>
      <w:r w:rsidR="005F468D" w:rsidRPr="00E80DFF">
        <w:rPr>
          <w:rFonts w:asciiTheme="minorHAnsi" w:hAnsiTheme="minorHAnsi" w:cstheme="minorHAnsi"/>
          <w:sz w:val="24"/>
          <w:szCs w:val="24"/>
        </w:rPr>
        <w:t xml:space="preserve">Safety of Community Workers at </w:t>
      </w:r>
      <w:r w:rsidRPr="00E80DFF">
        <w:rPr>
          <w:rFonts w:asciiTheme="minorHAnsi" w:hAnsiTheme="minorHAnsi" w:cstheme="minorHAnsi"/>
          <w:sz w:val="24"/>
          <w:szCs w:val="24"/>
        </w:rPr>
        <w:t>H</w:t>
      </w:r>
      <w:r w:rsidR="005F468D" w:rsidRPr="00E80DFF">
        <w:rPr>
          <w:rFonts w:asciiTheme="minorHAnsi" w:hAnsiTheme="minorHAnsi" w:cstheme="minorHAnsi"/>
          <w:sz w:val="24"/>
          <w:szCs w:val="24"/>
        </w:rPr>
        <w:t xml:space="preserve">ome </w:t>
      </w:r>
      <w:r w:rsidRPr="00E80DFF">
        <w:rPr>
          <w:rFonts w:asciiTheme="minorHAnsi" w:hAnsiTheme="minorHAnsi" w:cstheme="minorHAnsi"/>
          <w:sz w:val="24"/>
          <w:szCs w:val="24"/>
        </w:rPr>
        <w:t>V</w:t>
      </w:r>
      <w:r w:rsidR="005F468D" w:rsidRPr="00E80DFF">
        <w:rPr>
          <w:rFonts w:asciiTheme="minorHAnsi" w:hAnsiTheme="minorHAnsi" w:cstheme="minorHAnsi"/>
          <w:sz w:val="24"/>
          <w:szCs w:val="24"/>
        </w:rPr>
        <w:t>isits</w:t>
      </w:r>
    </w:p>
    <w:p w:rsidR="005F468D" w:rsidRPr="00E80DFF" w:rsidRDefault="00E80DFF" w:rsidP="0022753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1.3</w:t>
      </w:r>
      <w:r w:rsidR="0022753B">
        <w:rPr>
          <w:rFonts w:asciiTheme="minorHAnsi" w:hAnsiTheme="minorHAnsi" w:cstheme="minorHAnsi"/>
          <w:sz w:val="24"/>
          <w:szCs w:val="24"/>
        </w:rPr>
        <w:tab/>
      </w:r>
      <w:r w:rsidR="005F468D" w:rsidRPr="00E80DFF">
        <w:rPr>
          <w:rFonts w:asciiTheme="minorHAnsi" w:hAnsiTheme="minorHAnsi" w:cstheme="minorHAnsi"/>
          <w:sz w:val="24"/>
          <w:szCs w:val="24"/>
        </w:rPr>
        <w:t xml:space="preserve">Safety of Community Workers when </w:t>
      </w:r>
      <w:r w:rsidRPr="00E80DFF">
        <w:rPr>
          <w:rFonts w:asciiTheme="minorHAnsi" w:hAnsiTheme="minorHAnsi" w:cstheme="minorHAnsi"/>
          <w:sz w:val="24"/>
          <w:szCs w:val="24"/>
        </w:rPr>
        <w:t>T</w:t>
      </w:r>
      <w:r w:rsidR="005F468D" w:rsidRPr="00E80DFF">
        <w:rPr>
          <w:rFonts w:asciiTheme="minorHAnsi" w:hAnsiTheme="minorHAnsi" w:cstheme="minorHAnsi"/>
          <w:sz w:val="24"/>
          <w:szCs w:val="24"/>
        </w:rPr>
        <w:t xml:space="preserve">ransporting </w:t>
      </w:r>
      <w:r w:rsidRPr="00E80DFF">
        <w:rPr>
          <w:rFonts w:asciiTheme="minorHAnsi" w:hAnsiTheme="minorHAnsi" w:cstheme="minorHAnsi"/>
          <w:sz w:val="24"/>
          <w:szCs w:val="24"/>
        </w:rPr>
        <w:t>P</w:t>
      </w:r>
      <w:r w:rsidR="005F468D" w:rsidRPr="00E80DFF">
        <w:rPr>
          <w:rFonts w:asciiTheme="minorHAnsi" w:hAnsiTheme="minorHAnsi" w:cstheme="minorHAnsi"/>
          <w:sz w:val="24"/>
          <w:szCs w:val="24"/>
        </w:rPr>
        <w:t xml:space="preserve">atients </w:t>
      </w:r>
    </w:p>
    <w:p w:rsidR="005F468D" w:rsidRPr="00E80DFF" w:rsidRDefault="00E80DFF" w:rsidP="0022753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1.4</w:t>
      </w:r>
      <w:r w:rsidR="0022753B">
        <w:rPr>
          <w:rFonts w:asciiTheme="minorHAnsi" w:hAnsiTheme="minorHAnsi" w:cstheme="minorHAnsi"/>
          <w:sz w:val="24"/>
          <w:szCs w:val="24"/>
        </w:rPr>
        <w:tab/>
      </w:r>
      <w:r w:rsidRPr="00E80DFF">
        <w:rPr>
          <w:rFonts w:asciiTheme="minorHAnsi" w:hAnsiTheme="minorHAnsi" w:cstheme="minorHAnsi"/>
          <w:sz w:val="24"/>
          <w:szCs w:val="24"/>
        </w:rPr>
        <w:t xml:space="preserve">Safety of Community Workers during Emergencies and Road Blocks </w:t>
      </w:r>
    </w:p>
    <w:p w:rsidR="005E3C41" w:rsidRPr="0003555C" w:rsidRDefault="005E3C41" w:rsidP="005E3C41">
      <w:pPr>
        <w:rPr>
          <w:rFonts w:asciiTheme="minorHAnsi" w:hAnsiTheme="minorHAnsi" w:cstheme="minorHAnsi"/>
          <w:b/>
          <w:sz w:val="24"/>
          <w:szCs w:val="24"/>
        </w:rPr>
      </w:pPr>
    </w:p>
    <w:p w:rsidR="00E80DFF" w:rsidRDefault="00E80DFF" w:rsidP="005E3C41">
      <w:pPr>
        <w:rPr>
          <w:rFonts w:asciiTheme="minorHAnsi" w:hAnsiTheme="minorHAnsi" w:cstheme="minorHAnsi"/>
          <w:sz w:val="24"/>
          <w:szCs w:val="24"/>
        </w:rPr>
      </w:pPr>
    </w:p>
    <w:p w:rsidR="00E80DFF" w:rsidRDefault="00E80DFF" w:rsidP="005E3C41">
      <w:pPr>
        <w:rPr>
          <w:rFonts w:asciiTheme="minorHAnsi" w:hAnsiTheme="minorHAnsi" w:cstheme="minorHAnsi"/>
          <w:sz w:val="24"/>
          <w:szCs w:val="24"/>
        </w:rPr>
      </w:pPr>
    </w:p>
    <w:p w:rsidR="00621828" w:rsidRPr="0003555C" w:rsidRDefault="00621828" w:rsidP="005E3C41">
      <w:pPr>
        <w:rPr>
          <w:rFonts w:asciiTheme="minorHAnsi" w:hAnsiTheme="minorHAnsi" w:cstheme="minorHAnsi"/>
          <w:sz w:val="24"/>
          <w:szCs w:val="24"/>
        </w:rPr>
      </w:pPr>
      <w:r w:rsidRPr="0003555C">
        <w:rPr>
          <w:rFonts w:asciiTheme="minorHAnsi" w:hAnsiTheme="minorHAnsi" w:cstheme="minorHAnsi"/>
          <w:sz w:val="24"/>
          <w:szCs w:val="24"/>
        </w:rPr>
        <w:t>CEO Approval________________________________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 w:rsidRPr="0003555C">
        <w:rPr>
          <w:rFonts w:asciiTheme="minorHAnsi" w:hAnsiTheme="minorHAnsi" w:cstheme="minorHAnsi"/>
          <w:sz w:val="24"/>
          <w:szCs w:val="24"/>
        </w:rPr>
        <w:t>Date__________________</w:t>
      </w:r>
    </w:p>
    <w:p w:rsidR="00621828" w:rsidRDefault="00621828" w:rsidP="005E3C41">
      <w:pPr>
        <w:rPr>
          <w:rFonts w:asciiTheme="minorHAnsi" w:hAnsiTheme="minorHAnsi" w:cstheme="minorHAnsi"/>
          <w:sz w:val="24"/>
          <w:szCs w:val="24"/>
        </w:rPr>
      </w:pPr>
    </w:p>
    <w:p w:rsidR="005E3C41" w:rsidRPr="0003555C" w:rsidRDefault="005E3C41" w:rsidP="005E3C41">
      <w:pPr>
        <w:rPr>
          <w:rFonts w:asciiTheme="minorHAnsi" w:hAnsiTheme="minorHAnsi" w:cstheme="minorHAnsi"/>
          <w:sz w:val="24"/>
          <w:szCs w:val="24"/>
        </w:rPr>
      </w:pPr>
    </w:p>
    <w:p w:rsidR="00E80DFF" w:rsidRDefault="00E80DFF" w:rsidP="005E3C41">
      <w:pPr>
        <w:rPr>
          <w:rFonts w:asciiTheme="minorHAnsi" w:hAnsiTheme="minorHAnsi" w:cstheme="minorHAnsi"/>
          <w:sz w:val="24"/>
          <w:szCs w:val="24"/>
        </w:rPr>
      </w:pPr>
    </w:p>
    <w:p w:rsidR="00621828" w:rsidRDefault="00621828" w:rsidP="005E3C41">
      <w:r w:rsidRPr="0003555C">
        <w:rPr>
          <w:rFonts w:asciiTheme="minorHAnsi" w:hAnsiTheme="minorHAnsi" w:cstheme="minorHAnsi"/>
          <w:sz w:val="24"/>
          <w:szCs w:val="24"/>
        </w:rPr>
        <w:t>Board Approval_______________________________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 w:rsidRPr="0003555C">
        <w:rPr>
          <w:rFonts w:asciiTheme="minorHAnsi" w:hAnsiTheme="minorHAnsi" w:cstheme="minorHAnsi"/>
          <w:sz w:val="24"/>
          <w:szCs w:val="24"/>
        </w:rPr>
        <w:t>Date__________________</w:t>
      </w:r>
    </w:p>
    <w:sectPr w:rsidR="00621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9B" w:rsidRDefault="00AF4D9B" w:rsidP="001570A7">
      <w:r>
        <w:separator/>
      </w:r>
    </w:p>
  </w:endnote>
  <w:endnote w:type="continuationSeparator" w:id="0">
    <w:p w:rsidR="00AF4D9B" w:rsidRDefault="00AF4D9B" w:rsidP="0015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AB" w:rsidRDefault="00607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F3AAE" w:rsidTr="00BF3AAE">
      <w:tc>
        <w:tcPr>
          <w:tcW w:w="4500" w:type="pct"/>
          <w:tcBorders>
            <w:top w:val="single" w:sz="4" w:space="0" w:color="000000" w:themeColor="text1"/>
          </w:tcBorders>
        </w:tcPr>
        <w:p w:rsidR="00BF3AAE" w:rsidRDefault="00BF3AAE" w:rsidP="00E80DFF">
          <w:pPr>
            <w:pStyle w:val="Footer"/>
          </w:pPr>
          <w:r>
            <w:t xml:space="preserve">NCFH:  </w:t>
          </w:r>
          <w:r w:rsidR="00E80DFF">
            <w:t xml:space="preserve">March </w:t>
          </w:r>
          <w:r>
            <w:t>2012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8DB3E2" w:themeFill="text2" w:themeFillTint="66"/>
        </w:tcPr>
        <w:p w:rsidR="00BF3AAE" w:rsidRDefault="00BF3AA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75104" w:rsidRPr="0027510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F3AAE" w:rsidRDefault="00BF3A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AB" w:rsidRDefault="00607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9B" w:rsidRDefault="00AF4D9B" w:rsidP="001570A7">
      <w:r>
        <w:separator/>
      </w:r>
    </w:p>
  </w:footnote>
  <w:footnote w:type="continuationSeparator" w:id="0">
    <w:p w:rsidR="00AF4D9B" w:rsidRDefault="00AF4D9B" w:rsidP="0015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AB" w:rsidRDefault="002751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2638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A7" w:rsidRDefault="0027510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2639" o:spid="_x0000_s2051" type="#_x0000_t136" style="position:absolute;left:0;text-align:left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  <w:sdt>
      <w:sdtPr>
        <w:rPr>
          <w:b/>
          <w:bCs/>
          <w:color w:val="1F497D" w:themeColor="text2"/>
          <w:sz w:val="28"/>
          <w:szCs w:val="28"/>
        </w:rPr>
        <w:alias w:val="Title"/>
        <w:id w:val="778878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570A7">
          <w:rPr>
            <w:b/>
            <w:bCs/>
            <w:color w:val="1F497D" w:themeColor="text2"/>
            <w:sz w:val="28"/>
            <w:szCs w:val="28"/>
          </w:rPr>
          <w:t>HEALTHY COMMUNITY HEALTH CENTER</w:t>
        </w:r>
      </w:sdtContent>
    </w:sdt>
  </w:p>
  <w:sdt>
    <w:sdtPr>
      <w:rPr>
        <w:color w:val="4F81BD" w:themeColor="accent1"/>
      </w:rPr>
      <w:alias w:val="Subtitle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570A7" w:rsidRDefault="00A40606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PERSONNEL POLICY # 1</w:t>
        </w:r>
      </w:p>
    </w:sdtContent>
  </w:sdt>
  <w:p w:rsidR="001570A7" w:rsidRDefault="001570A7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1570A7" w:rsidRDefault="001570A7">
    <w:pPr>
      <w:pStyle w:val="Header"/>
    </w:pPr>
  </w:p>
  <w:p w:rsidR="005E3C41" w:rsidRPr="00E80DFF" w:rsidRDefault="005F468D" w:rsidP="005F468D">
    <w:pPr>
      <w:jc w:val="center"/>
      <w:rPr>
        <w:b/>
      </w:rPr>
    </w:pPr>
    <w:r w:rsidRPr="00E80DFF">
      <w:rPr>
        <w:b/>
      </w:rPr>
      <w:t>SAFETY OF COMMUNITY WORKERS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AB" w:rsidRDefault="002751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2637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C6A"/>
    <w:multiLevelType w:val="hybridMultilevel"/>
    <w:tmpl w:val="EF0C5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AA222C"/>
    <w:multiLevelType w:val="hybridMultilevel"/>
    <w:tmpl w:val="4E50C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C4F31"/>
    <w:multiLevelType w:val="hybridMultilevel"/>
    <w:tmpl w:val="BA76B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892F35"/>
    <w:multiLevelType w:val="hybridMultilevel"/>
    <w:tmpl w:val="D7B00588"/>
    <w:lvl w:ilvl="0" w:tplc="7A905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91A2A"/>
    <w:multiLevelType w:val="hybridMultilevel"/>
    <w:tmpl w:val="1A78C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20843"/>
    <w:multiLevelType w:val="hybridMultilevel"/>
    <w:tmpl w:val="2A7C29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571E8"/>
    <w:multiLevelType w:val="hybridMultilevel"/>
    <w:tmpl w:val="496642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0522F"/>
    <w:multiLevelType w:val="hybridMultilevel"/>
    <w:tmpl w:val="51A46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C5259"/>
    <w:multiLevelType w:val="hybridMultilevel"/>
    <w:tmpl w:val="8C6A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7155E"/>
    <w:multiLevelType w:val="hybridMultilevel"/>
    <w:tmpl w:val="56C2EA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B2295F"/>
    <w:multiLevelType w:val="hybridMultilevel"/>
    <w:tmpl w:val="BF70A9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6758D2"/>
    <w:multiLevelType w:val="hybridMultilevel"/>
    <w:tmpl w:val="9084C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47184"/>
    <w:multiLevelType w:val="hybridMultilevel"/>
    <w:tmpl w:val="51688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3"/>
    <w:lvlOverride w:ilvl="0">
      <w:lvl w:ilvl="0" w:tplc="7A90514E">
        <w:start w:val="1"/>
        <w:numFmt w:val="decimal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1F"/>
    <w:rsid w:val="0003555C"/>
    <w:rsid w:val="0004206C"/>
    <w:rsid w:val="0004753D"/>
    <w:rsid w:val="00055058"/>
    <w:rsid w:val="000729C6"/>
    <w:rsid w:val="00097E88"/>
    <w:rsid w:val="001570A7"/>
    <w:rsid w:val="0018728B"/>
    <w:rsid w:val="001B0E78"/>
    <w:rsid w:val="001B2C85"/>
    <w:rsid w:val="001B4592"/>
    <w:rsid w:val="0022753B"/>
    <w:rsid w:val="00250C89"/>
    <w:rsid w:val="00256975"/>
    <w:rsid w:val="00275104"/>
    <w:rsid w:val="00293151"/>
    <w:rsid w:val="002A2DB2"/>
    <w:rsid w:val="00301890"/>
    <w:rsid w:val="0031573C"/>
    <w:rsid w:val="00365234"/>
    <w:rsid w:val="003973AB"/>
    <w:rsid w:val="003D0445"/>
    <w:rsid w:val="003D3C30"/>
    <w:rsid w:val="003F5C15"/>
    <w:rsid w:val="00483549"/>
    <w:rsid w:val="00550FCD"/>
    <w:rsid w:val="00566302"/>
    <w:rsid w:val="00575E66"/>
    <w:rsid w:val="005B4F53"/>
    <w:rsid w:val="005E3C41"/>
    <w:rsid w:val="005E6B5E"/>
    <w:rsid w:val="005F468D"/>
    <w:rsid w:val="00607EAB"/>
    <w:rsid w:val="00621828"/>
    <w:rsid w:val="006C4EBE"/>
    <w:rsid w:val="006D126A"/>
    <w:rsid w:val="00705FF8"/>
    <w:rsid w:val="0070604B"/>
    <w:rsid w:val="007213F6"/>
    <w:rsid w:val="007B0644"/>
    <w:rsid w:val="007D00F6"/>
    <w:rsid w:val="008138BC"/>
    <w:rsid w:val="008437F2"/>
    <w:rsid w:val="008578D6"/>
    <w:rsid w:val="00876408"/>
    <w:rsid w:val="0088224D"/>
    <w:rsid w:val="00884C1F"/>
    <w:rsid w:val="0089747E"/>
    <w:rsid w:val="008B5F38"/>
    <w:rsid w:val="008E47CB"/>
    <w:rsid w:val="00A40606"/>
    <w:rsid w:val="00A83DD5"/>
    <w:rsid w:val="00AF4D9B"/>
    <w:rsid w:val="00AF6060"/>
    <w:rsid w:val="00B071FA"/>
    <w:rsid w:val="00B60ABD"/>
    <w:rsid w:val="00BF3AAE"/>
    <w:rsid w:val="00C23546"/>
    <w:rsid w:val="00C26A0E"/>
    <w:rsid w:val="00C378C8"/>
    <w:rsid w:val="00CC2135"/>
    <w:rsid w:val="00CE45BA"/>
    <w:rsid w:val="00DA7788"/>
    <w:rsid w:val="00DB2294"/>
    <w:rsid w:val="00E053D9"/>
    <w:rsid w:val="00E80DFF"/>
    <w:rsid w:val="00EE4F30"/>
    <w:rsid w:val="00F21AE1"/>
    <w:rsid w:val="00F43EA9"/>
    <w:rsid w:val="00F81E3D"/>
    <w:rsid w:val="00F93EDC"/>
    <w:rsid w:val="00F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6E4D740-B9C3-44F3-ACB9-6AF1CB58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C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4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0A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7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0A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COMMUNITY HEALTH CENTER</vt:lpstr>
    </vt:vector>
  </TitlesOfParts>
  <Company>ncfh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COMMUNITY HEALTH CENTER</dc:title>
  <dc:subject>PERSONNEL POLICY # 1</dc:subject>
  <dc:creator>SAFETY OF COMMUNITY WORKERS</dc:creator>
  <cp:lastModifiedBy>Bethany Boggess</cp:lastModifiedBy>
  <cp:revision>2</cp:revision>
  <cp:lastPrinted>2012-06-25T15:45:00Z</cp:lastPrinted>
  <dcterms:created xsi:type="dcterms:W3CDTF">2014-11-11T21:11:00Z</dcterms:created>
  <dcterms:modified xsi:type="dcterms:W3CDTF">2014-11-11T21:11:00Z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